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AB18E" w14:textId="77777777" w:rsidR="00E65F92" w:rsidRDefault="00E65F92" w:rsidP="00D940D8">
      <w:pPr>
        <w:spacing w:before="100" w:beforeAutospacing="1" w:after="100" w:afterAutospacing="1" w:line="240" w:lineRule="auto"/>
        <w:jc w:val="center"/>
        <w:rPr>
          <w:rFonts w:ascii="Times New Roman" w:eastAsia="Times New Roman" w:hAnsi="Times New Roman" w:cs="Times New Roman"/>
          <w:b/>
          <w:bCs/>
          <w:sz w:val="24"/>
          <w:szCs w:val="24"/>
        </w:rPr>
      </w:pPr>
    </w:p>
    <w:p w14:paraId="4DD4AB6D" w14:textId="5DF8C7ED" w:rsidR="00B455A6" w:rsidRDefault="00756023" w:rsidP="00D940D8">
      <w:pPr>
        <w:spacing w:before="100" w:beforeAutospacing="1" w:after="100" w:afterAutospacing="1"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Example</w:t>
      </w:r>
    </w:p>
    <w:p w14:paraId="72C14F2F" w14:textId="4E3BC8C1" w:rsidR="00191C0B" w:rsidRPr="00191C0B" w:rsidRDefault="00191C0B" w:rsidP="00191C0B">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Question #</w:t>
      </w:r>
      <w:r w:rsidRPr="00191C0B">
        <w:rPr>
          <w:rFonts w:ascii="Times New Roman" w:eastAsia="Times New Roman" w:hAnsi="Times New Roman" w:cs="Times New Roman"/>
          <w:b/>
          <w:bCs/>
          <w:sz w:val="24"/>
          <w:szCs w:val="24"/>
        </w:rPr>
        <w:t>1.</w:t>
      </w:r>
      <w:r w:rsidR="004F1081" w:rsidRPr="00191C0B">
        <w:rPr>
          <w:rFonts w:ascii="Times New Roman" w:eastAsia="Times New Roman" w:hAnsi="Times New Roman" w:cs="Times New Roman"/>
          <w:b/>
          <w:bCs/>
          <w:sz w:val="24"/>
          <w:szCs w:val="24"/>
        </w:rPr>
        <w:t xml:space="preserve">7 </w:t>
      </w:r>
      <w:r w:rsidR="004F1081">
        <w:rPr>
          <w:rFonts w:ascii="Times New Roman" w:eastAsia="Times New Roman" w:hAnsi="Times New Roman" w:cs="Times New Roman"/>
          <w:b/>
          <w:bCs/>
          <w:sz w:val="24"/>
          <w:szCs w:val="24"/>
        </w:rPr>
        <w:t>In</w:t>
      </w:r>
      <w:r w:rsidRPr="00191C0B">
        <w:rPr>
          <w:rFonts w:ascii="Times New Roman" w:eastAsia="Times New Roman" w:hAnsi="Times New Roman" w:cs="Times New Roman"/>
          <w:b/>
          <w:bCs/>
          <w:sz w:val="24"/>
          <w:szCs w:val="24"/>
        </w:rPr>
        <w:t xml:space="preserve"> 1704, the Hospice at San Michele was built. What was its purpose and what populations did it house. </w:t>
      </w:r>
    </w:p>
    <w:p w14:paraId="7D07AF10" w14:textId="77777777" w:rsidR="00191C0B" w:rsidRPr="00191C0B" w:rsidRDefault="00191C0B" w:rsidP="00191C0B">
      <w:pPr>
        <w:spacing w:before="100" w:beforeAutospacing="1" w:after="100" w:afterAutospacing="1" w:line="240" w:lineRule="auto"/>
        <w:rPr>
          <w:rFonts w:ascii="Times New Roman" w:eastAsia="Times New Roman" w:hAnsi="Times New Roman" w:cs="Times New Roman"/>
          <w:sz w:val="24"/>
          <w:szCs w:val="24"/>
        </w:rPr>
      </w:pPr>
      <w:r w:rsidRPr="00191C0B">
        <w:rPr>
          <w:rFonts w:ascii="Times New Roman" w:eastAsia="Times New Roman" w:hAnsi="Times New Roman" w:cs="Times New Roman"/>
          <w:sz w:val="24"/>
          <w:szCs w:val="24"/>
        </w:rPr>
        <w:t xml:space="preserve"> The San Michele Hospice was a Roman juvenile correctional institution, initiated by Monsignor </w:t>
      </w:r>
      <w:proofErr w:type="spellStart"/>
      <w:r w:rsidRPr="00191C0B">
        <w:rPr>
          <w:rFonts w:ascii="Times New Roman" w:eastAsia="Times New Roman" w:hAnsi="Times New Roman" w:cs="Times New Roman"/>
          <w:sz w:val="24"/>
          <w:szCs w:val="24"/>
        </w:rPr>
        <w:t>Odescalchi</w:t>
      </w:r>
      <w:proofErr w:type="spellEnd"/>
      <w:r w:rsidRPr="00191C0B">
        <w:rPr>
          <w:rFonts w:ascii="Times New Roman" w:eastAsia="Times New Roman" w:hAnsi="Times New Roman" w:cs="Times New Roman"/>
          <w:sz w:val="24"/>
          <w:szCs w:val="24"/>
        </w:rPr>
        <w:t>, nephew of Pope Innocent XII and built by Carlo Fontana. The prison was attached to an already-existing hospice, and eventually the whole structure was used as a prison/detention center (</w:t>
      </w:r>
      <w:proofErr w:type="spellStart"/>
      <w:r w:rsidRPr="00191C0B">
        <w:rPr>
          <w:rFonts w:ascii="Times New Roman" w:eastAsia="Times New Roman" w:hAnsi="Times New Roman" w:cs="Times New Roman"/>
          <w:sz w:val="24"/>
          <w:szCs w:val="24"/>
        </w:rPr>
        <w:t>Viaggiare</w:t>
      </w:r>
      <w:proofErr w:type="spellEnd"/>
      <w:r w:rsidRPr="00191C0B">
        <w:rPr>
          <w:rFonts w:ascii="Times New Roman" w:eastAsia="Times New Roman" w:hAnsi="Times New Roman" w:cs="Times New Roman"/>
          <w:sz w:val="24"/>
          <w:szCs w:val="24"/>
        </w:rPr>
        <w:t xml:space="preserve"> Web). It is still in existence today, used as recently as 1972 (Siegel &amp; </w:t>
      </w:r>
      <w:proofErr w:type="spellStart"/>
      <w:r w:rsidRPr="00191C0B">
        <w:rPr>
          <w:rFonts w:ascii="Times New Roman" w:eastAsia="Times New Roman" w:hAnsi="Times New Roman" w:cs="Times New Roman"/>
          <w:sz w:val="24"/>
          <w:szCs w:val="24"/>
        </w:rPr>
        <w:t>Bartollas</w:t>
      </w:r>
      <w:proofErr w:type="spellEnd"/>
      <w:r w:rsidRPr="00191C0B">
        <w:rPr>
          <w:rFonts w:ascii="Times New Roman" w:eastAsia="Times New Roman" w:hAnsi="Times New Roman" w:cs="Times New Roman"/>
          <w:sz w:val="24"/>
          <w:szCs w:val="24"/>
        </w:rPr>
        <w:t>, 2010) (</w:t>
      </w:r>
      <w:proofErr w:type="spellStart"/>
      <w:r w:rsidRPr="00191C0B">
        <w:rPr>
          <w:rFonts w:ascii="Times New Roman" w:eastAsia="Times New Roman" w:hAnsi="Times New Roman" w:cs="Times New Roman"/>
          <w:sz w:val="24"/>
          <w:szCs w:val="24"/>
        </w:rPr>
        <w:t>Viaggiare</w:t>
      </w:r>
      <w:proofErr w:type="spellEnd"/>
      <w:r w:rsidRPr="00191C0B">
        <w:rPr>
          <w:rFonts w:ascii="Times New Roman" w:eastAsia="Times New Roman" w:hAnsi="Times New Roman" w:cs="Times New Roman"/>
          <w:sz w:val="24"/>
          <w:szCs w:val="24"/>
        </w:rPr>
        <w:t xml:space="preserve"> Web).</w:t>
      </w:r>
    </w:p>
    <w:p w14:paraId="2AD3F5B8" w14:textId="77777777" w:rsidR="00191C0B" w:rsidRPr="00191C0B" w:rsidRDefault="00191C0B" w:rsidP="00191C0B">
      <w:pPr>
        <w:spacing w:before="100" w:beforeAutospacing="1" w:after="100" w:afterAutospacing="1" w:line="240" w:lineRule="auto"/>
        <w:rPr>
          <w:rFonts w:ascii="Times New Roman" w:eastAsia="Times New Roman" w:hAnsi="Times New Roman" w:cs="Times New Roman"/>
          <w:sz w:val="24"/>
          <w:szCs w:val="24"/>
        </w:rPr>
      </w:pPr>
      <w:r w:rsidRPr="00191C0B">
        <w:rPr>
          <w:rFonts w:ascii="Times New Roman" w:eastAsia="Times New Roman" w:hAnsi="Times New Roman" w:cs="Times New Roman"/>
          <w:sz w:val="24"/>
          <w:szCs w:val="24"/>
        </w:rPr>
        <w:t>  This was the earliest known record of confinement within cells for prisoners, and also the “first correctional establishment for juveniles…ever seen,” (Roth, 2006). This facility was three stories high, and contained 30 cells, each equipped with a mattress, toilet, window and door that led out onto the balcony of the second or top floor. </w:t>
      </w:r>
    </w:p>
    <w:p w14:paraId="208665E4" w14:textId="77777777" w:rsidR="00191C0B" w:rsidRPr="00191C0B" w:rsidRDefault="00191C0B" w:rsidP="00191C0B">
      <w:pPr>
        <w:spacing w:before="100" w:beforeAutospacing="1" w:after="100" w:afterAutospacing="1" w:line="240" w:lineRule="auto"/>
        <w:rPr>
          <w:rFonts w:ascii="Times New Roman" w:eastAsia="Times New Roman" w:hAnsi="Times New Roman" w:cs="Times New Roman"/>
          <w:sz w:val="24"/>
          <w:szCs w:val="24"/>
        </w:rPr>
      </w:pPr>
      <w:r w:rsidRPr="00191C0B">
        <w:rPr>
          <w:rFonts w:ascii="Times New Roman" w:eastAsia="Times New Roman" w:hAnsi="Times New Roman" w:cs="Times New Roman"/>
          <w:sz w:val="24"/>
          <w:szCs w:val="24"/>
        </w:rPr>
        <w:t> The ground floor had desks for the young male prisoners to be chained to, where they’d work and manufacture products for the Vatican State. Meal time, punishments, and prayers were also conducted on the ground level (Roth, 2006). Punishments were usually in the form of whippings and it was a requirement that the prisoners remain silent at all times, with the exception of prayer time (Lightstone Software LLC). “What was different about this facility was the notion that labor could be a positive technique to reform the offender…prisoners slept in single cells and worked in a large central hall with the rule of strict silence, a model…that was also used in the American colonies…enforced by flagging violators,” (Siegel &amp; Bartollas, 2010).</w:t>
      </w:r>
    </w:p>
    <w:p w14:paraId="5EFFB1B2" w14:textId="77777777" w:rsidR="00985322" w:rsidRDefault="00191C0B" w:rsidP="00191C0B">
      <w:pPr>
        <w:spacing w:before="100" w:beforeAutospacing="1" w:after="100" w:afterAutospacing="1" w:line="240" w:lineRule="auto"/>
        <w:rPr>
          <w:rFonts w:ascii="Times New Roman" w:eastAsia="Times New Roman" w:hAnsi="Times New Roman" w:cs="Times New Roman"/>
          <w:sz w:val="24"/>
          <w:szCs w:val="24"/>
        </w:rPr>
      </w:pPr>
      <w:r w:rsidRPr="00191C0B">
        <w:rPr>
          <w:rFonts w:ascii="Times New Roman" w:eastAsia="Times New Roman" w:hAnsi="Times New Roman" w:cs="Times New Roman"/>
          <w:sz w:val="24"/>
          <w:szCs w:val="24"/>
        </w:rPr>
        <w:t xml:space="preserve"> The hospice was managed by one hundred priests, and is now referred to as the Hospice of 100 Priests, or </w:t>
      </w:r>
      <w:proofErr w:type="spellStart"/>
      <w:r w:rsidRPr="00191C0B">
        <w:rPr>
          <w:rFonts w:ascii="Times New Roman" w:eastAsia="Times New Roman" w:hAnsi="Times New Roman" w:cs="Times New Roman"/>
          <w:sz w:val="24"/>
          <w:szCs w:val="24"/>
        </w:rPr>
        <w:t>Ospizio</w:t>
      </w:r>
      <w:proofErr w:type="spellEnd"/>
      <w:r w:rsidRPr="00191C0B">
        <w:rPr>
          <w:rFonts w:ascii="Times New Roman" w:eastAsia="Times New Roman" w:hAnsi="Times New Roman" w:cs="Times New Roman"/>
          <w:sz w:val="24"/>
          <w:szCs w:val="24"/>
        </w:rPr>
        <w:t xml:space="preserve"> </w:t>
      </w:r>
      <w:proofErr w:type="spellStart"/>
      <w:r w:rsidRPr="00191C0B">
        <w:rPr>
          <w:rFonts w:ascii="Times New Roman" w:eastAsia="Times New Roman" w:hAnsi="Times New Roman" w:cs="Times New Roman"/>
          <w:sz w:val="24"/>
          <w:szCs w:val="24"/>
        </w:rPr>
        <w:t>dei</w:t>
      </w:r>
      <w:proofErr w:type="spellEnd"/>
      <w:r w:rsidRPr="00191C0B">
        <w:rPr>
          <w:rFonts w:ascii="Times New Roman" w:eastAsia="Times New Roman" w:hAnsi="Times New Roman" w:cs="Times New Roman"/>
          <w:sz w:val="24"/>
          <w:szCs w:val="24"/>
        </w:rPr>
        <w:t xml:space="preserve"> Cento </w:t>
      </w:r>
      <w:proofErr w:type="spellStart"/>
      <w:r w:rsidRPr="00191C0B">
        <w:rPr>
          <w:rFonts w:ascii="Times New Roman" w:eastAsia="Times New Roman" w:hAnsi="Times New Roman" w:cs="Times New Roman"/>
          <w:sz w:val="24"/>
          <w:szCs w:val="24"/>
        </w:rPr>
        <w:t>Preti</w:t>
      </w:r>
      <w:proofErr w:type="spellEnd"/>
      <w:r w:rsidRPr="00191C0B">
        <w:rPr>
          <w:rFonts w:ascii="Times New Roman" w:eastAsia="Times New Roman" w:hAnsi="Times New Roman" w:cs="Times New Roman"/>
          <w:sz w:val="24"/>
          <w:szCs w:val="24"/>
        </w:rPr>
        <w:t xml:space="preserve"> (Rometour.org). All of the sources that I referenced mentioned that the methods and housing conditions practiced in this correctional center were later adopted by other institutions and had a big impact on penal reform. The sanitary and hygienic methods had not previously been taken into consideration as far as correctional institutions were concerned. I found it very shocking that it is still in use today, more than two hundred years later, and is also a tourist attraction in Rome.</w:t>
      </w:r>
      <w:r w:rsidR="00985322" w:rsidRPr="00985322">
        <w:rPr>
          <w:rFonts w:ascii="Times New Roman" w:eastAsia="Times New Roman" w:hAnsi="Times New Roman" w:cs="Times New Roman"/>
          <w:sz w:val="24"/>
          <w:szCs w:val="24"/>
        </w:rPr>
        <w:t xml:space="preserve"> </w:t>
      </w:r>
    </w:p>
    <w:p w14:paraId="1916F6D0" w14:textId="77777777" w:rsidR="00DE0C7B" w:rsidRDefault="00985322" w:rsidP="00DE0C7B">
      <w:pPr>
        <w:spacing w:before="100" w:beforeAutospacing="1" w:after="100" w:afterAutospacing="1" w:line="240" w:lineRule="auto"/>
        <w:rPr>
          <w:rFonts w:ascii="Times New Roman" w:eastAsia="Times New Roman" w:hAnsi="Times New Roman" w:cs="Times New Roman"/>
          <w:sz w:val="24"/>
          <w:szCs w:val="24"/>
        </w:rPr>
      </w:pPr>
      <w:r w:rsidRPr="00191C0B">
        <w:rPr>
          <w:rFonts w:ascii="Times New Roman" w:eastAsia="Times New Roman" w:hAnsi="Times New Roman" w:cs="Times New Roman"/>
          <w:sz w:val="24"/>
          <w:szCs w:val="24"/>
        </w:rPr>
        <w:t>Word Count: 362</w:t>
      </w:r>
    </w:p>
    <w:p w14:paraId="42BA82EE" w14:textId="210753E5" w:rsidR="00191C0B" w:rsidRPr="00191C0B" w:rsidRDefault="00191C0B" w:rsidP="00DE0C7B">
      <w:pPr>
        <w:spacing w:before="100" w:beforeAutospacing="1" w:after="100" w:afterAutospacing="1" w:line="240" w:lineRule="auto"/>
        <w:ind w:left="3600" w:firstLine="720"/>
        <w:rPr>
          <w:rFonts w:ascii="Times New Roman" w:eastAsia="Times New Roman" w:hAnsi="Times New Roman" w:cs="Times New Roman"/>
          <w:sz w:val="24"/>
          <w:szCs w:val="24"/>
        </w:rPr>
      </w:pPr>
      <w:r w:rsidRPr="00191C0B">
        <w:rPr>
          <w:rFonts w:ascii="Times New Roman" w:eastAsia="Times New Roman" w:hAnsi="Times New Roman" w:cs="Times New Roman"/>
          <w:sz w:val="24"/>
          <w:szCs w:val="24"/>
        </w:rPr>
        <w:t>References</w:t>
      </w:r>
    </w:p>
    <w:p w14:paraId="083DC532" w14:textId="77777777" w:rsidR="00191C0B" w:rsidRPr="00191C0B" w:rsidRDefault="00191C0B" w:rsidP="00191C0B">
      <w:pPr>
        <w:spacing w:before="100" w:beforeAutospacing="1" w:after="100" w:afterAutospacing="1" w:line="240" w:lineRule="auto"/>
        <w:ind w:left="720" w:hanging="720"/>
        <w:rPr>
          <w:rFonts w:ascii="Times New Roman" w:eastAsia="Times New Roman" w:hAnsi="Times New Roman" w:cs="Times New Roman"/>
          <w:sz w:val="24"/>
          <w:szCs w:val="24"/>
        </w:rPr>
      </w:pPr>
      <w:r w:rsidRPr="00191C0B">
        <w:rPr>
          <w:rFonts w:ascii="Times New Roman" w:eastAsia="Times New Roman" w:hAnsi="Times New Roman" w:cs="Times New Roman"/>
          <w:sz w:val="24"/>
          <w:szCs w:val="24"/>
        </w:rPr>
        <w:t xml:space="preserve">Lightstone Software LLC. (n.d.). </w:t>
      </w:r>
      <w:r w:rsidRPr="00191C0B">
        <w:rPr>
          <w:rFonts w:ascii="Times New Roman" w:eastAsia="Times New Roman" w:hAnsi="Times New Roman" w:cs="Times New Roman"/>
          <w:i/>
          <w:iCs/>
          <w:sz w:val="24"/>
          <w:szCs w:val="24"/>
        </w:rPr>
        <w:t>History and Development of Corrections 1700-Present</w:t>
      </w:r>
      <w:r w:rsidRPr="00191C0B">
        <w:rPr>
          <w:rFonts w:ascii="Times New Roman" w:eastAsia="Times New Roman" w:hAnsi="Times New Roman" w:cs="Times New Roman"/>
          <w:sz w:val="24"/>
          <w:szCs w:val="24"/>
        </w:rPr>
        <w:t xml:space="preserve">. Retrieved January 31, 2013, from </w:t>
      </w:r>
      <w:proofErr w:type="spellStart"/>
      <w:r w:rsidRPr="00191C0B">
        <w:rPr>
          <w:rFonts w:ascii="Times New Roman" w:eastAsia="Times New Roman" w:hAnsi="Times New Roman" w:cs="Times New Roman"/>
          <w:sz w:val="24"/>
          <w:szCs w:val="24"/>
        </w:rPr>
        <w:t>Preceden</w:t>
      </w:r>
      <w:proofErr w:type="spellEnd"/>
      <w:r w:rsidRPr="00191C0B">
        <w:rPr>
          <w:rFonts w:ascii="Times New Roman" w:eastAsia="Times New Roman" w:hAnsi="Times New Roman" w:cs="Times New Roman"/>
          <w:sz w:val="24"/>
          <w:szCs w:val="24"/>
        </w:rPr>
        <w:t>: http://www.preceden.com/timelines/23091-punishment-from-1700-to-present</w:t>
      </w:r>
    </w:p>
    <w:p w14:paraId="44C2D5BF" w14:textId="77777777" w:rsidR="00191C0B" w:rsidRPr="00191C0B" w:rsidRDefault="00191C0B" w:rsidP="00191C0B">
      <w:pPr>
        <w:spacing w:before="100" w:beforeAutospacing="1" w:after="100" w:afterAutospacing="1" w:line="240" w:lineRule="auto"/>
        <w:ind w:left="720" w:hanging="720"/>
        <w:rPr>
          <w:rFonts w:ascii="Times New Roman" w:eastAsia="Times New Roman" w:hAnsi="Times New Roman" w:cs="Times New Roman"/>
          <w:sz w:val="24"/>
          <w:szCs w:val="24"/>
        </w:rPr>
      </w:pPr>
      <w:r w:rsidRPr="00191C0B">
        <w:rPr>
          <w:rFonts w:ascii="Times New Roman" w:eastAsia="Times New Roman" w:hAnsi="Times New Roman" w:cs="Times New Roman"/>
          <w:sz w:val="24"/>
          <w:szCs w:val="24"/>
        </w:rPr>
        <w:t xml:space="preserve">Rometour.org. (n.d.). </w:t>
      </w:r>
      <w:r w:rsidRPr="00191C0B">
        <w:rPr>
          <w:rFonts w:ascii="Times New Roman" w:eastAsia="Times New Roman" w:hAnsi="Times New Roman" w:cs="Times New Roman"/>
          <w:i/>
          <w:iCs/>
          <w:sz w:val="24"/>
          <w:szCs w:val="24"/>
        </w:rPr>
        <w:t>Hospice of 100 Priests/ Old Priests/ San Michele (</w:t>
      </w:r>
      <w:proofErr w:type="spellStart"/>
      <w:r w:rsidRPr="00191C0B">
        <w:rPr>
          <w:rFonts w:ascii="Times New Roman" w:eastAsia="Times New Roman" w:hAnsi="Times New Roman" w:cs="Times New Roman"/>
          <w:i/>
          <w:iCs/>
          <w:sz w:val="24"/>
          <w:szCs w:val="24"/>
        </w:rPr>
        <w:t>Ospizio</w:t>
      </w:r>
      <w:proofErr w:type="spellEnd"/>
      <w:r w:rsidRPr="00191C0B">
        <w:rPr>
          <w:rFonts w:ascii="Times New Roman" w:eastAsia="Times New Roman" w:hAnsi="Times New Roman" w:cs="Times New Roman"/>
          <w:i/>
          <w:iCs/>
          <w:sz w:val="24"/>
          <w:szCs w:val="24"/>
        </w:rPr>
        <w:t xml:space="preserve"> </w:t>
      </w:r>
      <w:proofErr w:type="spellStart"/>
      <w:r w:rsidRPr="00191C0B">
        <w:rPr>
          <w:rFonts w:ascii="Times New Roman" w:eastAsia="Times New Roman" w:hAnsi="Times New Roman" w:cs="Times New Roman"/>
          <w:i/>
          <w:iCs/>
          <w:sz w:val="24"/>
          <w:szCs w:val="24"/>
        </w:rPr>
        <w:t>dei</w:t>
      </w:r>
      <w:proofErr w:type="spellEnd"/>
      <w:r w:rsidRPr="00191C0B">
        <w:rPr>
          <w:rFonts w:ascii="Times New Roman" w:eastAsia="Times New Roman" w:hAnsi="Times New Roman" w:cs="Times New Roman"/>
          <w:i/>
          <w:iCs/>
          <w:sz w:val="24"/>
          <w:szCs w:val="24"/>
        </w:rPr>
        <w:t xml:space="preserve"> Cento </w:t>
      </w:r>
      <w:proofErr w:type="spellStart"/>
      <w:r w:rsidRPr="00191C0B">
        <w:rPr>
          <w:rFonts w:ascii="Times New Roman" w:eastAsia="Times New Roman" w:hAnsi="Times New Roman" w:cs="Times New Roman"/>
          <w:i/>
          <w:iCs/>
          <w:sz w:val="24"/>
          <w:szCs w:val="24"/>
        </w:rPr>
        <w:t>Preti</w:t>
      </w:r>
      <w:proofErr w:type="spellEnd"/>
      <w:r w:rsidRPr="00191C0B">
        <w:rPr>
          <w:rFonts w:ascii="Times New Roman" w:eastAsia="Times New Roman" w:hAnsi="Times New Roman" w:cs="Times New Roman"/>
          <w:i/>
          <w:iCs/>
          <w:sz w:val="24"/>
          <w:szCs w:val="24"/>
        </w:rPr>
        <w:t>/</w:t>
      </w:r>
      <w:proofErr w:type="spellStart"/>
      <w:r w:rsidRPr="00191C0B">
        <w:rPr>
          <w:rFonts w:ascii="Times New Roman" w:eastAsia="Times New Roman" w:hAnsi="Times New Roman" w:cs="Times New Roman"/>
          <w:i/>
          <w:iCs/>
          <w:sz w:val="24"/>
          <w:szCs w:val="24"/>
        </w:rPr>
        <w:t>S.Michele</w:t>
      </w:r>
      <w:proofErr w:type="spellEnd"/>
      <w:r w:rsidRPr="00191C0B">
        <w:rPr>
          <w:rFonts w:ascii="Times New Roman" w:eastAsia="Times New Roman" w:hAnsi="Times New Roman" w:cs="Times New Roman"/>
          <w:i/>
          <w:iCs/>
          <w:sz w:val="24"/>
          <w:szCs w:val="24"/>
        </w:rPr>
        <w:t>)</w:t>
      </w:r>
      <w:r w:rsidRPr="00191C0B">
        <w:rPr>
          <w:rFonts w:ascii="Times New Roman" w:eastAsia="Times New Roman" w:hAnsi="Times New Roman" w:cs="Times New Roman"/>
          <w:sz w:val="24"/>
          <w:szCs w:val="24"/>
        </w:rPr>
        <w:t xml:space="preserve">. Retrieved January 31, 2013, from ROMETOUR.org: </w:t>
      </w:r>
      <w:r w:rsidRPr="00191C0B">
        <w:rPr>
          <w:rFonts w:ascii="Times New Roman" w:eastAsia="Times New Roman" w:hAnsi="Times New Roman" w:cs="Times New Roman"/>
          <w:sz w:val="24"/>
          <w:szCs w:val="24"/>
        </w:rPr>
        <w:lastRenderedPageBreak/>
        <w:t>http://rometour.org/hospice-100-priests-old-priests-san-michele-ospizio-dei-cento-pretismichele.html</w:t>
      </w:r>
    </w:p>
    <w:p w14:paraId="018EDE47" w14:textId="77777777" w:rsidR="00191C0B" w:rsidRPr="00191C0B" w:rsidRDefault="00191C0B" w:rsidP="00191C0B">
      <w:pPr>
        <w:spacing w:before="100" w:beforeAutospacing="1" w:after="100" w:afterAutospacing="1" w:line="240" w:lineRule="auto"/>
        <w:ind w:left="720" w:hanging="720"/>
        <w:rPr>
          <w:rFonts w:ascii="Times New Roman" w:eastAsia="Times New Roman" w:hAnsi="Times New Roman" w:cs="Times New Roman"/>
          <w:sz w:val="24"/>
          <w:szCs w:val="24"/>
        </w:rPr>
      </w:pPr>
      <w:r w:rsidRPr="00191C0B">
        <w:rPr>
          <w:rFonts w:ascii="Times New Roman" w:eastAsia="Times New Roman" w:hAnsi="Times New Roman" w:cs="Times New Roman"/>
          <w:sz w:val="24"/>
          <w:szCs w:val="24"/>
        </w:rPr>
        <w:t xml:space="preserve">Roth, M. P. (2006). </w:t>
      </w:r>
      <w:r w:rsidRPr="00191C0B">
        <w:rPr>
          <w:rFonts w:ascii="Times New Roman" w:eastAsia="Times New Roman" w:hAnsi="Times New Roman" w:cs="Times New Roman"/>
          <w:i/>
          <w:iCs/>
          <w:sz w:val="24"/>
          <w:szCs w:val="24"/>
        </w:rPr>
        <w:t xml:space="preserve">Prisons And Prison Systems: A </w:t>
      </w:r>
      <w:proofErr w:type="spellStart"/>
      <w:r w:rsidRPr="00191C0B">
        <w:rPr>
          <w:rFonts w:ascii="Times New Roman" w:eastAsia="Times New Roman" w:hAnsi="Times New Roman" w:cs="Times New Roman"/>
          <w:i/>
          <w:iCs/>
          <w:sz w:val="24"/>
          <w:szCs w:val="24"/>
        </w:rPr>
        <w:t>Globlal</w:t>
      </w:r>
      <w:proofErr w:type="spellEnd"/>
      <w:r w:rsidRPr="00191C0B">
        <w:rPr>
          <w:rFonts w:ascii="Times New Roman" w:eastAsia="Times New Roman" w:hAnsi="Times New Roman" w:cs="Times New Roman"/>
          <w:i/>
          <w:iCs/>
          <w:sz w:val="24"/>
          <w:szCs w:val="24"/>
        </w:rPr>
        <w:t xml:space="preserve"> Encyclopedia.</w:t>
      </w:r>
      <w:r w:rsidRPr="00191C0B">
        <w:rPr>
          <w:rFonts w:ascii="Times New Roman" w:eastAsia="Times New Roman" w:hAnsi="Times New Roman" w:cs="Times New Roman"/>
          <w:sz w:val="24"/>
          <w:szCs w:val="24"/>
        </w:rPr>
        <w:t xml:space="preserve"> Westport: Greenwood Publishing Group.</w:t>
      </w:r>
    </w:p>
    <w:p w14:paraId="60F1EDC2" w14:textId="77777777" w:rsidR="00191C0B" w:rsidRPr="00191C0B" w:rsidRDefault="00191C0B" w:rsidP="00191C0B">
      <w:pPr>
        <w:spacing w:before="100" w:beforeAutospacing="1" w:after="100" w:afterAutospacing="1" w:line="240" w:lineRule="auto"/>
        <w:ind w:left="720" w:hanging="720"/>
        <w:rPr>
          <w:rFonts w:ascii="Times New Roman" w:eastAsia="Times New Roman" w:hAnsi="Times New Roman" w:cs="Times New Roman"/>
          <w:sz w:val="24"/>
          <w:szCs w:val="24"/>
        </w:rPr>
      </w:pPr>
      <w:r w:rsidRPr="00191C0B">
        <w:rPr>
          <w:rFonts w:ascii="Times New Roman" w:eastAsia="Times New Roman" w:hAnsi="Times New Roman" w:cs="Times New Roman"/>
          <w:sz w:val="24"/>
          <w:szCs w:val="24"/>
        </w:rPr>
        <w:t xml:space="preserve">Siegel, L. J., &amp; Bartollas, C. (2010). </w:t>
      </w:r>
      <w:r w:rsidRPr="00191C0B">
        <w:rPr>
          <w:rFonts w:ascii="Times New Roman" w:eastAsia="Times New Roman" w:hAnsi="Times New Roman" w:cs="Times New Roman"/>
          <w:i/>
          <w:iCs/>
          <w:sz w:val="24"/>
          <w:szCs w:val="24"/>
        </w:rPr>
        <w:t>Corrections Today.</w:t>
      </w:r>
      <w:r w:rsidRPr="00191C0B">
        <w:rPr>
          <w:rFonts w:ascii="Times New Roman" w:eastAsia="Times New Roman" w:hAnsi="Times New Roman" w:cs="Times New Roman"/>
          <w:sz w:val="24"/>
          <w:szCs w:val="24"/>
        </w:rPr>
        <w:t xml:space="preserve"> Belmont: Cengage Learning.</w:t>
      </w:r>
    </w:p>
    <w:p w14:paraId="3C3B0C83" w14:textId="77777777" w:rsidR="00191C0B" w:rsidRPr="00191C0B" w:rsidRDefault="00191C0B" w:rsidP="00191C0B">
      <w:pPr>
        <w:spacing w:before="100" w:beforeAutospacing="1" w:after="100" w:afterAutospacing="1" w:line="240" w:lineRule="auto"/>
        <w:ind w:left="720" w:hanging="720"/>
        <w:rPr>
          <w:rFonts w:ascii="Times New Roman" w:eastAsia="Times New Roman" w:hAnsi="Times New Roman" w:cs="Times New Roman"/>
          <w:sz w:val="24"/>
          <w:szCs w:val="24"/>
        </w:rPr>
      </w:pPr>
      <w:proofErr w:type="spellStart"/>
      <w:r w:rsidRPr="00191C0B">
        <w:rPr>
          <w:rFonts w:ascii="Times New Roman" w:eastAsia="Times New Roman" w:hAnsi="Times New Roman" w:cs="Times New Roman"/>
          <w:sz w:val="24"/>
          <w:szCs w:val="24"/>
        </w:rPr>
        <w:t>Viaggiare</w:t>
      </w:r>
      <w:proofErr w:type="spellEnd"/>
      <w:r w:rsidRPr="00191C0B">
        <w:rPr>
          <w:rFonts w:ascii="Times New Roman" w:eastAsia="Times New Roman" w:hAnsi="Times New Roman" w:cs="Times New Roman"/>
          <w:sz w:val="24"/>
          <w:szCs w:val="24"/>
        </w:rPr>
        <w:t xml:space="preserve"> Web. (n.d.). </w:t>
      </w:r>
      <w:r w:rsidRPr="00191C0B">
        <w:rPr>
          <w:rFonts w:ascii="Times New Roman" w:eastAsia="Times New Roman" w:hAnsi="Times New Roman" w:cs="Times New Roman"/>
          <w:i/>
          <w:iCs/>
          <w:sz w:val="24"/>
          <w:szCs w:val="24"/>
        </w:rPr>
        <w:t>The San Michele Building Complex</w:t>
      </w:r>
      <w:r w:rsidRPr="00191C0B">
        <w:rPr>
          <w:rFonts w:ascii="Times New Roman" w:eastAsia="Times New Roman" w:hAnsi="Times New Roman" w:cs="Times New Roman"/>
          <w:sz w:val="24"/>
          <w:szCs w:val="24"/>
        </w:rPr>
        <w:t>. Retrieved January 31, 2013, from RomaViva.com: http://www.romaviva.com/trastevere-gianicolense/san_michele_eng.htm</w:t>
      </w:r>
    </w:p>
    <w:p w14:paraId="405BC526" w14:textId="77777777" w:rsidR="00191C0B" w:rsidRPr="00191C0B" w:rsidRDefault="00191C0B" w:rsidP="00191C0B">
      <w:pPr>
        <w:spacing w:before="100" w:beforeAutospacing="1" w:after="100" w:afterAutospacing="1" w:line="240" w:lineRule="auto"/>
        <w:rPr>
          <w:rFonts w:ascii="Times New Roman" w:eastAsia="Times New Roman" w:hAnsi="Times New Roman" w:cs="Times New Roman"/>
          <w:sz w:val="24"/>
          <w:szCs w:val="24"/>
        </w:rPr>
      </w:pPr>
      <w:r w:rsidRPr="00191C0B">
        <w:rPr>
          <w:rFonts w:ascii="Times New Roman" w:eastAsia="Times New Roman" w:hAnsi="Times New Roman" w:cs="Times New Roman"/>
          <w:sz w:val="24"/>
          <w:szCs w:val="24"/>
        </w:rPr>
        <w:t xml:space="preserve">  </w:t>
      </w:r>
    </w:p>
    <w:p w14:paraId="1BA70831" w14:textId="77777777" w:rsidR="00671D3D" w:rsidRDefault="00671D3D"/>
    <w:sectPr w:rsidR="00671D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1C0B"/>
    <w:rsid w:val="0015275D"/>
    <w:rsid w:val="00191C0B"/>
    <w:rsid w:val="004F1081"/>
    <w:rsid w:val="00671D3D"/>
    <w:rsid w:val="00736852"/>
    <w:rsid w:val="00756023"/>
    <w:rsid w:val="008F51B4"/>
    <w:rsid w:val="00985322"/>
    <w:rsid w:val="00A222A6"/>
    <w:rsid w:val="00A506C8"/>
    <w:rsid w:val="00B455A6"/>
    <w:rsid w:val="00D940D8"/>
    <w:rsid w:val="00DE0C7B"/>
    <w:rsid w:val="00E65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368BF"/>
  <w15:docId w15:val="{AC5D8F86-F760-4AE9-A0E6-70BD7C3FB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semiHidden/>
    <w:unhideWhenUsed/>
    <w:rsid w:val="00191C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044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462</Words>
  <Characters>2638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Elmer Polk</dc:creator>
  <cp:lastModifiedBy>Polk, Otto</cp:lastModifiedBy>
  <cp:revision>6</cp:revision>
  <dcterms:created xsi:type="dcterms:W3CDTF">2019-10-14T18:23:00Z</dcterms:created>
  <dcterms:modified xsi:type="dcterms:W3CDTF">2021-05-11T02:35:00Z</dcterms:modified>
</cp:coreProperties>
</file>